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2F" w:rsidRPr="002F252F" w:rsidRDefault="002F252F" w:rsidP="002F252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2F252F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2F252F">
        <w:rPr>
          <w:rFonts w:ascii="Arial" w:eastAsia="Times New Roman" w:hAnsi="Arial" w:cs="Times New Roman"/>
          <w:b/>
          <w:lang w:eastAsia="fi-FI"/>
        </w:rPr>
        <w:br/>
        <w:t xml:space="preserve">(TAKKI-VERKOSTO) TYÖVALIOKUNNAN KOKOUS </w:t>
      </w:r>
      <w:r w:rsidR="00C458EA">
        <w:rPr>
          <w:rFonts w:ascii="Arial" w:eastAsia="Times New Roman" w:hAnsi="Arial" w:cs="Times New Roman"/>
          <w:b/>
          <w:lang w:eastAsia="fi-FI"/>
        </w:rPr>
        <w:t>1/ 2017</w:t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2F252F" w:rsidRPr="002F0237" w:rsidRDefault="002F252F" w:rsidP="002F252F">
      <w:pPr>
        <w:spacing w:after="60"/>
      </w:pPr>
      <w:r>
        <w:t>Aika:</w:t>
      </w:r>
      <w:r>
        <w:tab/>
      </w:r>
      <w:proofErr w:type="gramStart"/>
      <w:r w:rsidR="00970F6B">
        <w:t>Perjantai</w:t>
      </w:r>
      <w:proofErr w:type="gramEnd"/>
      <w:r w:rsidR="00970F6B">
        <w:t xml:space="preserve"> 21.4</w:t>
      </w:r>
      <w:r w:rsidR="00F65027">
        <w:t>.2017 klo 8.15-9.</w:t>
      </w:r>
      <w:r w:rsidR="00970F6B">
        <w:t>33</w:t>
      </w:r>
    </w:p>
    <w:p w:rsidR="002F252F" w:rsidRPr="002F0237" w:rsidRDefault="002F252F" w:rsidP="002F252F">
      <w:pPr>
        <w:spacing w:after="60"/>
      </w:pPr>
      <w:r>
        <w:t>Paikka:</w:t>
      </w:r>
      <w:r>
        <w:tab/>
        <w:t>Eduskunnan lisärakennus</w:t>
      </w:r>
    </w:p>
    <w:p w:rsidR="00F65027" w:rsidRPr="002F0237" w:rsidRDefault="002F252F" w:rsidP="00970F6B">
      <w:pPr>
        <w:spacing w:after="0"/>
      </w:pPr>
      <w:r>
        <w:t>Läsnä:</w:t>
      </w:r>
      <w:r>
        <w:tab/>
      </w:r>
      <w:r w:rsidRPr="002F0237">
        <w:t>Kansanedustaj</w:t>
      </w:r>
      <w:r>
        <w:t>a Aila Paloniemi, puheenjohtaja</w:t>
      </w:r>
    </w:p>
    <w:p w:rsidR="002F252F" w:rsidRDefault="002F252F" w:rsidP="002F252F">
      <w:pPr>
        <w:spacing w:after="0"/>
        <w:ind w:firstLine="1304"/>
      </w:pPr>
      <w:r>
        <w:t>Rehtori Tapio Huttula, Humanistinen ammattikorkeakoulu</w:t>
      </w:r>
    </w:p>
    <w:p w:rsidR="00970F6B" w:rsidRDefault="00970F6B" w:rsidP="00970F6B">
      <w:pPr>
        <w:spacing w:after="0"/>
        <w:ind w:firstLine="1304"/>
      </w:pPr>
      <w:r>
        <w:t xml:space="preserve">Rehtori Vesa </w:t>
      </w:r>
      <w:proofErr w:type="spellStart"/>
      <w:r>
        <w:t>Taatila</w:t>
      </w:r>
      <w:proofErr w:type="spellEnd"/>
      <w:r>
        <w:t>, Turun ammattikorkeakoulu</w:t>
      </w:r>
    </w:p>
    <w:p w:rsidR="002F252F" w:rsidRDefault="002F252F" w:rsidP="002F252F">
      <w:pPr>
        <w:spacing w:after="0"/>
        <w:ind w:left="1304"/>
      </w:pPr>
      <w:r>
        <w:t xml:space="preserve">Asiantuntija </w:t>
      </w:r>
      <w:r w:rsidR="00970F6B">
        <w:t>Anniina Sippola</w:t>
      </w:r>
      <w:r>
        <w:t xml:space="preserve">, Suomen </w:t>
      </w:r>
      <w:r w:rsidRPr="002F0237">
        <w:t>opiskelijakunt</w:t>
      </w:r>
      <w:r>
        <w:t xml:space="preserve">ien liitto - SAMOK ry </w:t>
      </w:r>
    </w:p>
    <w:p w:rsidR="00970F6B" w:rsidRDefault="00970F6B" w:rsidP="002F252F">
      <w:pPr>
        <w:spacing w:after="0"/>
        <w:ind w:left="1304"/>
      </w:pPr>
      <w:r>
        <w:t>Kehittämispäällikkö Tuomas Lappalainen, Karelia-ammattikorkeakoulu</w:t>
      </w:r>
    </w:p>
    <w:p w:rsidR="002F252F" w:rsidRDefault="002F252F" w:rsidP="002F252F">
      <w:pPr>
        <w:spacing w:after="0"/>
        <w:ind w:firstLine="1304"/>
      </w:pPr>
      <w:r>
        <w:t>Erityisasiantuntija Hannele Louhelainen, OAJ, sihteeri</w:t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F252F">
        <w:rPr>
          <w:rFonts w:ascii="Arial" w:eastAsia="Times New Roman" w:hAnsi="Arial" w:cs="Arial"/>
          <w:lang w:eastAsia="fi-FI"/>
        </w:rPr>
        <w:tab/>
      </w:r>
      <w:r w:rsidRPr="002F252F">
        <w:rPr>
          <w:rFonts w:ascii="Arial" w:eastAsia="Times New Roman" w:hAnsi="Arial" w:cs="Arial"/>
          <w:lang w:eastAsia="fi-FI"/>
        </w:rPr>
        <w:tab/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F252F">
        <w:rPr>
          <w:rFonts w:ascii="Arial" w:eastAsia="Times New Roman" w:hAnsi="Arial" w:cs="Arial"/>
          <w:lang w:eastAsia="fi-FI"/>
        </w:rPr>
        <w:tab/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252F" w:rsidRPr="002D0D46" w:rsidRDefault="002F252F" w:rsidP="002F252F">
      <w:pPr>
        <w:spacing w:after="200" w:line="240" w:lineRule="auto"/>
        <w:ind w:left="1276" w:hanging="1276"/>
        <w:rPr>
          <w:rFonts w:eastAsia="Times New Roman" w:cstheme="minorHAnsi"/>
          <w:b/>
          <w:lang w:eastAsia="fi-FI"/>
        </w:rPr>
      </w:pPr>
      <w:r w:rsidRPr="002D0D46">
        <w:rPr>
          <w:rFonts w:eastAsia="Times New Roman" w:cstheme="minorHAnsi"/>
          <w:b/>
          <w:lang w:eastAsia="fi-FI"/>
        </w:rPr>
        <w:t>1 § Kokouksen avaus</w:t>
      </w:r>
    </w:p>
    <w:p w:rsidR="002F252F" w:rsidRPr="002D0D46" w:rsidRDefault="002F252F" w:rsidP="002F252F">
      <w:pPr>
        <w:spacing w:after="0" w:line="240" w:lineRule="auto"/>
        <w:ind w:left="1276" w:hanging="1276"/>
        <w:rPr>
          <w:rFonts w:eastAsia="Times New Roman" w:cstheme="minorHAnsi"/>
          <w:lang w:eastAsia="fi-FI"/>
        </w:rPr>
      </w:pPr>
      <w:r w:rsidRPr="002D0D46">
        <w:rPr>
          <w:rFonts w:eastAsia="Times New Roman" w:cstheme="minorHAnsi"/>
          <w:lang w:eastAsia="fi-FI"/>
        </w:rPr>
        <w:tab/>
        <w:t>Puheen</w:t>
      </w:r>
      <w:r w:rsidR="00F65027" w:rsidRPr="002D0D46">
        <w:rPr>
          <w:rFonts w:eastAsia="Times New Roman" w:cstheme="minorHAnsi"/>
          <w:lang w:eastAsia="fi-FI"/>
        </w:rPr>
        <w:t>johtaja avasi kokouksen klo 8.15</w:t>
      </w:r>
    </w:p>
    <w:p w:rsidR="002F252F" w:rsidRPr="002D0D46" w:rsidRDefault="002F252F" w:rsidP="002F252F">
      <w:pPr>
        <w:spacing w:after="0" w:line="240" w:lineRule="auto"/>
        <w:ind w:left="1276" w:hanging="1276"/>
        <w:rPr>
          <w:rFonts w:eastAsia="Times New Roman" w:cstheme="minorHAnsi"/>
          <w:lang w:eastAsia="fi-FI"/>
        </w:rPr>
      </w:pPr>
    </w:p>
    <w:p w:rsidR="002D0D46" w:rsidRPr="00970F6B" w:rsidRDefault="00970F6B" w:rsidP="00970F6B">
      <w:pPr>
        <w:spacing w:after="200" w:line="240" w:lineRule="auto"/>
        <w:rPr>
          <w:b/>
        </w:rPr>
      </w:pPr>
      <w:r>
        <w:rPr>
          <w:rFonts w:eastAsia="Times New Roman" w:cstheme="minorHAnsi"/>
          <w:b/>
          <w:lang w:eastAsia="fi-FI"/>
        </w:rPr>
        <w:t xml:space="preserve">2 </w:t>
      </w:r>
      <w:r w:rsidR="002F252F" w:rsidRPr="00970F6B">
        <w:rPr>
          <w:rFonts w:eastAsia="Times New Roman" w:cstheme="minorHAnsi"/>
          <w:b/>
          <w:lang w:eastAsia="fi-FI"/>
        </w:rPr>
        <w:t xml:space="preserve">§ </w:t>
      </w:r>
      <w:hyperlink r:id="rId7" w:history="1">
        <w:r>
          <w:rPr>
            <w:rStyle w:val="Hyperlinkki"/>
            <w:b/>
            <w:color w:val="auto"/>
            <w:u w:val="none"/>
          </w:rPr>
          <w:t>Rakenteellinen</w:t>
        </w:r>
      </w:hyperlink>
      <w:r>
        <w:rPr>
          <w:rStyle w:val="Hyperlinkki"/>
          <w:b/>
          <w:color w:val="auto"/>
          <w:u w:val="none"/>
        </w:rPr>
        <w:t xml:space="preserve"> kehittäminen</w:t>
      </w:r>
    </w:p>
    <w:p w:rsidR="00970F6B" w:rsidRPr="00970F6B" w:rsidRDefault="00970F6B" w:rsidP="00970F6B">
      <w:pPr>
        <w:spacing w:after="0" w:line="240" w:lineRule="auto"/>
        <w:ind w:firstLine="1276"/>
        <w:rPr>
          <w:rFonts w:eastAsia="Times New Roman" w:cstheme="minorHAnsi"/>
          <w:b/>
        </w:rPr>
      </w:pPr>
      <w:r w:rsidRPr="00970F6B">
        <w:rPr>
          <w:rFonts w:eastAsia="Times New Roman" w:cstheme="minorHAnsi"/>
          <w:b/>
        </w:rPr>
        <w:t xml:space="preserve">Laki </w:t>
      </w:r>
      <w:proofErr w:type="spellStart"/>
      <w:r w:rsidRPr="00970F6B">
        <w:rPr>
          <w:rFonts w:eastAsia="Times New Roman" w:cstheme="minorHAnsi"/>
          <w:b/>
        </w:rPr>
        <w:t>Kevasta</w:t>
      </w:r>
      <w:proofErr w:type="spellEnd"/>
      <w:r w:rsidRPr="00970F6B">
        <w:rPr>
          <w:rFonts w:eastAsia="Times New Roman" w:cstheme="minorHAnsi"/>
          <w:b/>
        </w:rPr>
        <w:t xml:space="preserve"> annetun lain 3 §:n muuttamisesta</w:t>
      </w:r>
    </w:p>
    <w:p w:rsidR="00970F6B" w:rsidRPr="00970F6B" w:rsidRDefault="00970F6B" w:rsidP="00970F6B">
      <w:pPr>
        <w:spacing w:after="0" w:line="240" w:lineRule="auto"/>
        <w:ind w:left="1276"/>
        <w:rPr>
          <w:rFonts w:eastAsia="Times New Roman" w:cstheme="minorHAnsi"/>
        </w:rPr>
      </w:pPr>
      <w:r w:rsidRPr="00970F6B">
        <w:rPr>
          <w:rFonts w:eastAsia="Times New Roman" w:cstheme="minorHAnsi"/>
        </w:rPr>
        <w:t xml:space="preserve">Ammattikorkeakoulujen henkilöstön eläkkeet turvataan lainmuutoksella. Ammattikorkeakouluosakeyhtiöillä, jotka ovat olleet </w:t>
      </w:r>
      <w:proofErr w:type="spellStart"/>
      <w:r w:rsidRPr="00970F6B">
        <w:rPr>
          <w:rFonts w:eastAsia="Times New Roman" w:cstheme="minorHAnsi"/>
        </w:rPr>
        <w:t>Kevan</w:t>
      </w:r>
      <w:proofErr w:type="spellEnd"/>
      <w:r w:rsidRPr="00970F6B">
        <w:rPr>
          <w:rFonts w:eastAsia="Times New Roman" w:cstheme="minorHAnsi"/>
        </w:rPr>
        <w:t xml:space="preserve"> jäsenyhteisöjä 1.4.2017 olisi jatkossakin oikeus pysyä </w:t>
      </w:r>
      <w:proofErr w:type="spellStart"/>
      <w:r w:rsidRPr="00970F6B">
        <w:rPr>
          <w:rFonts w:eastAsia="Times New Roman" w:cstheme="minorHAnsi"/>
        </w:rPr>
        <w:t>Kevan</w:t>
      </w:r>
      <w:proofErr w:type="spellEnd"/>
      <w:r w:rsidRPr="00970F6B">
        <w:rPr>
          <w:rFonts w:eastAsia="Times New Roman" w:cstheme="minorHAnsi"/>
        </w:rPr>
        <w:t xml:space="preserve"> jäsenyhteisössä aina vuoteen 2025 asti. Laki näyttäisi olevan menossa läpi sellaisenaan.  </w:t>
      </w:r>
    </w:p>
    <w:p w:rsidR="00970F6B" w:rsidRPr="00970F6B" w:rsidRDefault="00970F6B" w:rsidP="00970F6B">
      <w:pPr>
        <w:spacing w:after="0" w:line="240" w:lineRule="auto"/>
        <w:ind w:left="1276"/>
        <w:rPr>
          <w:rFonts w:eastAsia="Times New Roman" w:cstheme="minorHAnsi"/>
        </w:rPr>
      </w:pPr>
    </w:p>
    <w:p w:rsidR="00970F6B" w:rsidRDefault="00970F6B" w:rsidP="00970F6B">
      <w:pPr>
        <w:spacing w:after="200" w:line="240" w:lineRule="auto"/>
        <w:ind w:left="1276"/>
        <w:rPr>
          <w:rFonts w:eastAsia="Times New Roman" w:cstheme="minorHAnsi"/>
          <w:b/>
          <w:color w:val="000000"/>
        </w:rPr>
      </w:pPr>
      <w:r w:rsidRPr="00970F6B">
        <w:rPr>
          <w:rFonts w:eastAsia="Times New Roman" w:cstheme="minorHAnsi"/>
          <w:b/>
          <w:color w:val="000000"/>
        </w:rPr>
        <w:t>Ammattikorkeakoululakiin ja yliopistolakiin ehdotetaan lisättäväksi muun muassa säännös korkeakoulujen välisen opetusyhteistyön mahdollisuuksien laajentamisesta. Hallituksen esitys / luonnos 11.4.2017</w:t>
      </w:r>
    </w:p>
    <w:p w:rsidR="009619C4" w:rsidRDefault="009619C4" w:rsidP="009619C4">
      <w:pPr>
        <w:ind w:left="1276"/>
        <w:rPr>
          <w:rFonts w:eastAsia="Times New Roman"/>
        </w:rPr>
      </w:pPr>
      <w:r w:rsidRPr="009619C4">
        <w:rPr>
          <w:rFonts w:cstheme="minorHAnsi"/>
        </w:rPr>
        <w:t>K</w:t>
      </w:r>
      <w:r w:rsidR="00970F6B" w:rsidRPr="009619C4">
        <w:rPr>
          <w:rFonts w:cstheme="minorHAnsi"/>
        </w:rPr>
        <w:t xml:space="preserve">okous kävi keskustelua siitä, miten </w:t>
      </w:r>
      <w:r w:rsidRPr="009619C4">
        <w:rPr>
          <w:rFonts w:cstheme="minorHAnsi"/>
        </w:rPr>
        <w:t xml:space="preserve">nyt lausunnolla oleva lakien muutosesitys tulee vaikuttamaan ammattikorkeakoulujen toimintaan. Laki muutoksessa nähtiin paljon mahdollisuuksia muun muassa ulkomaisten korkeakoulujen </w:t>
      </w:r>
      <w:r>
        <w:rPr>
          <w:rFonts w:cstheme="minorHAnsi"/>
        </w:rPr>
        <w:t xml:space="preserve">kanssa tehtävään </w:t>
      </w:r>
      <w:r w:rsidRPr="009619C4">
        <w:rPr>
          <w:rFonts w:cstheme="minorHAnsi"/>
        </w:rPr>
        <w:t>yhteistyöhön</w:t>
      </w:r>
      <w:r>
        <w:rPr>
          <w:rFonts w:cstheme="minorHAnsi"/>
        </w:rPr>
        <w:t>.</w:t>
      </w:r>
      <w:r w:rsidRPr="009619C4">
        <w:rPr>
          <w:rFonts w:cstheme="minorHAnsi"/>
        </w:rPr>
        <w:t xml:space="preserve"> </w:t>
      </w:r>
      <w:r>
        <w:rPr>
          <w:rFonts w:cstheme="minorHAnsi"/>
        </w:rPr>
        <w:t xml:space="preserve">Pelisäännöt siitä, miten yhteistyössä toimintaa, on saatava kirkkaaksi. </w:t>
      </w:r>
      <w:r>
        <w:rPr>
          <w:rFonts w:eastAsia="Times New Roman"/>
        </w:rPr>
        <w:t xml:space="preserve">Tampere3 yksi osa lainsisältö puhututti siinä, että lainsäädäntöä ei ole tehty kansallisella kärjellä, vaan alueellisella. Ammattikorkeakoulun asemaa ja roolia on avattu edelleen hyvin </w:t>
      </w:r>
      <w:r>
        <w:rPr>
          <w:rFonts w:eastAsia="Times New Roman"/>
        </w:rPr>
        <w:t xml:space="preserve">ohuesti </w:t>
      </w:r>
      <w:r>
        <w:rPr>
          <w:rFonts w:eastAsia="Times New Roman"/>
        </w:rPr>
        <w:t xml:space="preserve">asiaa käsittelevässä pykäläkohdassa. </w:t>
      </w:r>
    </w:p>
    <w:p w:rsidR="00F65027" w:rsidRDefault="009619C4" w:rsidP="009619C4">
      <w:pPr>
        <w:ind w:left="1276"/>
        <w:rPr>
          <w:rFonts w:eastAsia="Times New Roman"/>
        </w:rPr>
      </w:pPr>
      <w:r>
        <w:rPr>
          <w:rFonts w:cstheme="minorHAnsi"/>
        </w:rPr>
        <w:t>Kokouksessa puhututti myös eri alueiden ammattikorkeakoulutuksen kehittämiseen liittyvät ajankohtaiset asiat kuten lisääntyvän yhteistyön tarve ja merkitys yliopistojen ja ammattikorkeakoulujen koulutusalojen välillä, tilajärjestelyt ja opetusyhteistyön toteutukset.</w:t>
      </w:r>
    </w:p>
    <w:p w:rsidR="009619C4" w:rsidRPr="009619C4" w:rsidRDefault="009619C4" w:rsidP="009619C4">
      <w:pPr>
        <w:ind w:left="1304" w:hanging="1304"/>
        <w:rPr>
          <w:rFonts w:cstheme="minorHAnsi"/>
        </w:rPr>
      </w:pPr>
      <w:r w:rsidRPr="009619C4">
        <w:rPr>
          <w:rFonts w:cstheme="minorHAnsi"/>
          <w:b/>
        </w:rPr>
        <w:t>3§                 </w:t>
      </w:r>
      <w:r>
        <w:rPr>
          <w:rFonts w:cstheme="minorHAnsi"/>
          <w:b/>
        </w:rPr>
        <w:tab/>
      </w:r>
      <w:r w:rsidRPr="009619C4">
        <w:rPr>
          <w:rFonts w:cstheme="minorHAnsi"/>
          <w:b/>
        </w:rPr>
        <w:t>Opiskelijavalintauudistuskatsaus</w:t>
      </w:r>
      <w:r w:rsidRPr="009619C4">
        <w:rPr>
          <w:rFonts w:cstheme="minorHAnsi"/>
        </w:rPr>
        <w:t xml:space="preserve"> </w:t>
      </w:r>
    </w:p>
    <w:p w:rsidR="009619C4" w:rsidRPr="009619C4" w:rsidRDefault="009619C4" w:rsidP="009619C4">
      <w:pPr>
        <w:spacing w:after="0" w:line="240" w:lineRule="auto"/>
        <w:ind w:firstLine="1304"/>
        <w:rPr>
          <w:rFonts w:eastAsia="Times New Roman" w:cstheme="minorHAnsi"/>
          <w:b/>
        </w:rPr>
      </w:pPr>
      <w:r w:rsidRPr="009619C4">
        <w:rPr>
          <w:rFonts w:eastAsia="Times New Roman" w:cstheme="minorHAnsi"/>
          <w:b/>
        </w:rPr>
        <w:t xml:space="preserve">Metropolian vetämä hanke </w:t>
      </w:r>
    </w:p>
    <w:p w:rsidR="009619C4" w:rsidRDefault="009619C4" w:rsidP="009619C4">
      <w:pPr>
        <w:ind w:left="1304"/>
        <w:rPr>
          <w:rFonts w:eastAsia="Times New Roman"/>
        </w:rPr>
      </w:pPr>
      <w:r>
        <w:rPr>
          <w:rFonts w:eastAsia="Times New Roman"/>
        </w:rPr>
        <w:t>Metropoliahanke on kärkihankerahoituksella toimiva hanke. </w:t>
      </w:r>
      <w:r>
        <w:rPr>
          <w:rFonts w:eastAsia="Times New Roman"/>
        </w:rPr>
        <w:t xml:space="preserve">Kyseessä on ammattikorkeakoulujen opiskelijavalintojen kehittämiseen tähtäävä hanke. Kokous kuuli terveisit hankkeen etenemisestä. </w:t>
      </w:r>
      <w:r w:rsidR="005E0B6E">
        <w:rPr>
          <w:rFonts w:eastAsia="Times New Roman"/>
        </w:rPr>
        <w:t>Asiaa seurataan ja palataan myöhemmin.</w:t>
      </w:r>
    </w:p>
    <w:p w:rsidR="009619C4" w:rsidRPr="009619C4" w:rsidRDefault="009619C4" w:rsidP="009619C4">
      <w:pPr>
        <w:spacing w:after="0" w:line="240" w:lineRule="auto"/>
        <w:ind w:firstLine="1304"/>
        <w:rPr>
          <w:rFonts w:eastAsia="Times New Roman" w:cstheme="minorHAnsi"/>
        </w:rPr>
      </w:pPr>
    </w:p>
    <w:p w:rsidR="005E0B6E" w:rsidRDefault="009619C4" w:rsidP="005E0B6E">
      <w:pPr>
        <w:spacing w:after="0" w:line="240" w:lineRule="auto"/>
        <w:ind w:left="1304"/>
        <w:rPr>
          <w:rFonts w:eastAsia="Times New Roman" w:cstheme="minorHAnsi"/>
          <w:b/>
        </w:rPr>
      </w:pPr>
      <w:r w:rsidRPr="005E0B6E">
        <w:rPr>
          <w:rFonts w:eastAsia="Times New Roman" w:cstheme="minorHAnsi"/>
          <w:b/>
        </w:rPr>
        <w:t xml:space="preserve">Ministeriön asettaman työryhmän selvitys ammatillisten tutkintojen hyödyntämisestä korkeakoulujen opiskelijavalinnoissa </w:t>
      </w:r>
    </w:p>
    <w:p w:rsidR="009619C4" w:rsidRDefault="005E0B6E" w:rsidP="001902FC">
      <w:pPr>
        <w:ind w:left="1304"/>
        <w:rPr>
          <w:rFonts w:eastAsia="Times New Roman"/>
        </w:rPr>
      </w:pPr>
      <w:r>
        <w:rPr>
          <w:rFonts w:eastAsia="Times New Roman"/>
        </w:rPr>
        <w:t>Ammatillisen valinnat korkeakoulutukseen </w:t>
      </w:r>
      <w:r>
        <w:rPr>
          <w:rFonts w:eastAsia="Times New Roman"/>
        </w:rPr>
        <w:t xml:space="preserve">työryhmän </w:t>
      </w:r>
      <w:r>
        <w:rPr>
          <w:rFonts w:eastAsia="Times New Roman"/>
        </w:rPr>
        <w:t>raportti luovutetaan ensi viikolla ministerille</w:t>
      </w:r>
      <w:r>
        <w:rPr>
          <w:rFonts w:eastAsia="Times New Roman"/>
        </w:rPr>
        <w:t xml:space="preserve">. </w:t>
      </w:r>
      <w:r w:rsidR="001902FC">
        <w:rPr>
          <w:rFonts w:eastAsia="Times New Roman"/>
        </w:rPr>
        <w:t>A</w:t>
      </w:r>
      <w:r>
        <w:rPr>
          <w:rFonts w:eastAsia="Times New Roman"/>
        </w:rPr>
        <w:t xml:space="preserve">mmatillisen reformin vaikutukset jatko-opintovalmiuksiin, valintojen vapauttaminen, </w:t>
      </w:r>
      <w:r w:rsidR="001902FC">
        <w:rPr>
          <w:rFonts w:eastAsia="Times New Roman"/>
        </w:rPr>
        <w:t xml:space="preserve">korkeakoulujen avoimuus, </w:t>
      </w:r>
      <w:r>
        <w:rPr>
          <w:rFonts w:eastAsia="Times New Roman"/>
        </w:rPr>
        <w:t xml:space="preserve">ylioppilaskirjoitusten kehittäminen valtakunnalliseksi toisen asteen kokeeksi, elinikäisen oppimisen huomioon ottaminen </w:t>
      </w:r>
      <w:r w:rsidR="001902FC">
        <w:rPr>
          <w:rFonts w:eastAsia="Times New Roman"/>
        </w:rPr>
        <w:t xml:space="preserve">valinnoissa ja yleissivistävien valmiuksien saaminen puhututtivat erityisesti kokouksessa. </w:t>
      </w:r>
      <w:r>
        <w:rPr>
          <w:rFonts w:eastAsia="Times New Roman"/>
        </w:rPr>
        <w:t xml:space="preserve">Opiskelijavalinnat liittyvät </w:t>
      </w:r>
      <w:r>
        <w:rPr>
          <w:rFonts w:eastAsia="Times New Roman"/>
        </w:rPr>
        <w:t xml:space="preserve">olennaisesti korkeakoulutuksen </w:t>
      </w:r>
      <w:r>
        <w:rPr>
          <w:rFonts w:eastAsia="Times New Roman"/>
        </w:rPr>
        <w:t>visio</w:t>
      </w:r>
      <w:r>
        <w:rPr>
          <w:rFonts w:eastAsia="Times New Roman"/>
        </w:rPr>
        <w:t xml:space="preserve"> 2030 laadintaan.</w:t>
      </w:r>
      <w:r w:rsidR="001902FC">
        <w:rPr>
          <w:rFonts w:eastAsia="Times New Roman"/>
        </w:rPr>
        <w:t xml:space="preserve"> Lukion todistusten hyödyntämistä, ylioppilaskirjoitusten kehittämistä ja ammatillisen koulutuksen todistusvalintojen hyödyntämistä valinnoissa selvittäneiden työryhmien työn pohjalta on tarkoitus saada aikaan linjaukset korkeakoulujen opiskelijavalintoihin. </w:t>
      </w:r>
      <w:r w:rsidR="002C53B5">
        <w:rPr>
          <w:rFonts w:eastAsia="Times New Roman"/>
        </w:rPr>
        <w:t>Asiaa seurataan ja palataan myöhemmin.</w:t>
      </w:r>
    </w:p>
    <w:p w:rsidR="006B7E18" w:rsidRPr="006B7E18" w:rsidRDefault="006B7E18" w:rsidP="001902FC">
      <w:pPr>
        <w:ind w:left="1304"/>
        <w:rPr>
          <w:rFonts w:eastAsia="Times New Roman"/>
          <w:b/>
        </w:rPr>
      </w:pPr>
      <w:r w:rsidRPr="006B7E18">
        <w:rPr>
          <w:rFonts w:eastAsia="Times New Roman"/>
          <w:b/>
        </w:rPr>
        <w:t>Muuta asiakohdassa</w:t>
      </w:r>
    </w:p>
    <w:p w:rsidR="00424A36" w:rsidRPr="007548B2" w:rsidRDefault="006B7E18" w:rsidP="007548B2">
      <w:pPr>
        <w:ind w:left="1304" w:firstLine="1"/>
        <w:rPr>
          <w:rFonts w:eastAsia="Times New Roman"/>
        </w:rPr>
      </w:pPr>
      <w:r w:rsidRPr="006B7E18">
        <w:t>E</w:t>
      </w:r>
      <w:r w:rsidRPr="006B7E18">
        <w:t>linikäisen oppimisen mahdollisuuksia pohtiva</w:t>
      </w:r>
      <w:r w:rsidRPr="006B7E18">
        <w:t xml:space="preserve"> työryhmä on aset</w:t>
      </w:r>
      <w:r>
        <w:t>et</w:t>
      </w:r>
      <w:r w:rsidRPr="006B7E18">
        <w:t xml:space="preserve">tu ja toiminta on käynnistynyt. Asia otetaan </w:t>
      </w:r>
      <w:r w:rsidRPr="006B7E18">
        <w:rPr>
          <w:rFonts w:eastAsia="Times New Roman"/>
        </w:rPr>
        <w:t>seuraavaan kokoukseen asialistalle</w:t>
      </w:r>
      <w:r w:rsidRPr="006B7E18">
        <w:rPr>
          <w:rFonts w:eastAsia="Times New Roman"/>
        </w:rPr>
        <w:t>.</w:t>
      </w:r>
    </w:p>
    <w:p w:rsidR="002F252F" w:rsidRPr="006B7A18" w:rsidRDefault="002F252F" w:rsidP="000567C4">
      <w:pPr>
        <w:spacing w:after="200" w:line="240" w:lineRule="auto"/>
        <w:rPr>
          <w:rFonts w:eastAsia="Times New Roman" w:cs="Arial"/>
          <w:b/>
          <w:lang w:eastAsia="fi-FI"/>
        </w:rPr>
      </w:pPr>
      <w:r w:rsidRPr="006B7A18">
        <w:rPr>
          <w:rFonts w:eastAsia="Times New Roman" w:cs="Arial"/>
          <w:b/>
          <w:lang w:eastAsia="fi-FI"/>
        </w:rPr>
        <w:t xml:space="preserve">4 § </w:t>
      </w:r>
      <w:r w:rsidRPr="006B7A18">
        <w:rPr>
          <w:rFonts w:eastAsia="Times New Roman" w:cs="Arial"/>
          <w:b/>
          <w:lang w:eastAsia="fi-FI"/>
        </w:rPr>
        <w:tab/>
      </w:r>
      <w:r w:rsidR="001B3F94" w:rsidRPr="001B3F94">
        <w:rPr>
          <w:rFonts w:eastAsia="Times New Roman" w:cstheme="minorHAnsi"/>
          <w:b/>
        </w:rPr>
        <w:t>Hallituksen kevään kehysriihi - panokset korkeakoulutukseen ja TKI toimintaan</w:t>
      </w:r>
    </w:p>
    <w:p w:rsidR="001B3F94" w:rsidRDefault="001B3F94" w:rsidP="001B3F94">
      <w:pPr>
        <w:ind w:left="1304"/>
        <w:rPr>
          <w:rFonts w:eastAsia="Times New Roman"/>
        </w:rPr>
      </w:pPr>
      <w:r>
        <w:rPr>
          <w:rFonts w:eastAsia="Times New Roman"/>
        </w:rPr>
        <w:t>Ammattikorkeakoulutuksen innovaatiotoiminnan rahoitusinstrumenttien ratkaisu antaa odottaa. Ammattikorkeakoulut toivovat p</w:t>
      </w:r>
      <w:r>
        <w:rPr>
          <w:rFonts w:eastAsia="Times New Roman"/>
        </w:rPr>
        <w:t>ääomittamisen sijaan sellaisia panostuks</w:t>
      </w:r>
      <w:r>
        <w:rPr>
          <w:rFonts w:eastAsia="Times New Roman"/>
        </w:rPr>
        <w:t>ia, jotka tuottaisivat nopeasti.</w:t>
      </w:r>
      <w:r w:rsidRPr="001B3F94">
        <w:rPr>
          <w:rFonts w:eastAsia="Times New Roman"/>
        </w:rPr>
        <w:t xml:space="preserve"> </w:t>
      </w:r>
      <w:r>
        <w:rPr>
          <w:rFonts w:eastAsia="Times New Roman"/>
        </w:rPr>
        <w:t>Innovaatioseteli</w:t>
      </w:r>
      <w:r>
        <w:rPr>
          <w:rFonts w:eastAsia="Times New Roman"/>
        </w:rPr>
        <w:t>ä toivotaan</w:t>
      </w:r>
      <w:r>
        <w:rPr>
          <w:rFonts w:eastAsia="Times New Roman"/>
        </w:rPr>
        <w:t xml:space="preserve"> vakinaistettava</w:t>
      </w:r>
      <w:r>
        <w:rPr>
          <w:rFonts w:eastAsia="Times New Roman"/>
        </w:rPr>
        <w:t>ksi</w:t>
      </w:r>
      <w:r>
        <w:rPr>
          <w:rFonts w:eastAsia="Times New Roman"/>
        </w:rPr>
        <w:t xml:space="preserve"> ja laajennettava</w:t>
      </w:r>
      <w:r>
        <w:rPr>
          <w:rFonts w:eastAsia="Times New Roman"/>
        </w:rPr>
        <w:t>ksi</w:t>
      </w:r>
      <w:r>
        <w:rPr>
          <w:rFonts w:eastAsia="Times New Roman"/>
        </w:rPr>
        <w:t xml:space="preserve">. Kokemukset </w:t>
      </w:r>
      <w:r>
        <w:rPr>
          <w:rFonts w:eastAsia="Times New Roman"/>
        </w:rPr>
        <w:t xml:space="preserve">kokeilusta </w:t>
      </w:r>
      <w:r>
        <w:rPr>
          <w:rFonts w:eastAsia="Times New Roman"/>
        </w:rPr>
        <w:t>ovat</w:t>
      </w:r>
      <w:r>
        <w:rPr>
          <w:rFonts w:eastAsia="Times New Roman"/>
        </w:rPr>
        <w:t xml:space="preserve"> jo</w:t>
      </w:r>
      <w:r>
        <w:rPr>
          <w:rFonts w:eastAsia="Times New Roman"/>
        </w:rPr>
        <w:t xml:space="preserve">, että </w:t>
      </w:r>
      <w:r>
        <w:rPr>
          <w:rFonts w:eastAsia="Times New Roman"/>
        </w:rPr>
        <w:t xml:space="preserve">rahoitusmallilla on </w:t>
      </w:r>
      <w:r>
        <w:rPr>
          <w:rFonts w:eastAsia="Times New Roman"/>
        </w:rPr>
        <w:t xml:space="preserve">saatu </w:t>
      </w:r>
      <w:r>
        <w:rPr>
          <w:rFonts w:eastAsia="Times New Roman"/>
        </w:rPr>
        <w:t xml:space="preserve">ns. </w:t>
      </w:r>
      <w:r>
        <w:rPr>
          <w:rFonts w:eastAsia="Times New Roman"/>
        </w:rPr>
        <w:t>heti</w:t>
      </w:r>
      <w:r>
        <w:rPr>
          <w:rFonts w:eastAsia="Times New Roman"/>
        </w:rPr>
        <w:t xml:space="preserve"> vaikutuksia</w:t>
      </w:r>
      <w:r w:rsidRPr="001B3F94">
        <w:rPr>
          <w:rFonts w:eastAsia="Times New Roman"/>
        </w:rPr>
        <w:t xml:space="preserve"> </w:t>
      </w:r>
      <w:r>
        <w:rPr>
          <w:rFonts w:eastAsia="Times New Roman"/>
        </w:rPr>
        <w:t>aikaan</w:t>
      </w:r>
      <w:r>
        <w:rPr>
          <w:rFonts w:eastAsia="Times New Roman"/>
        </w:rPr>
        <w:t>. Rahoitusmekanismien on edellytettävä korkeakouluja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yhä enemmän </w:t>
      </w:r>
      <w:r>
        <w:rPr>
          <w:rFonts w:eastAsia="Times New Roman"/>
        </w:rPr>
        <w:t>yhteistyöhön (yhdistelemisen maailma</w:t>
      </w:r>
      <w:r>
        <w:rPr>
          <w:rFonts w:eastAsia="Times New Roman"/>
        </w:rPr>
        <w:t>an</w:t>
      </w:r>
      <w:r>
        <w:rPr>
          <w:rFonts w:eastAsia="Times New Roman"/>
        </w:rPr>
        <w:t>)</w:t>
      </w:r>
      <w:r>
        <w:rPr>
          <w:rFonts w:eastAsia="Times New Roman"/>
        </w:rPr>
        <w:t>. Kokouksessa korostettiin, että a</w:t>
      </w:r>
      <w:r>
        <w:rPr>
          <w:rFonts w:eastAsia="Times New Roman"/>
        </w:rPr>
        <w:t xml:space="preserve">lueiden </w:t>
      </w:r>
      <w:r>
        <w:rPr>
          <w:rFonts w:eastAsia="Times New Roman"/>
        </w:rPr>
        <w:t xml:space="preserve">on </w:t>
      </w:r>
      <w:r>
        <w:rPr>
          <w:rFonts w:eastAsia="Times New Roman"/>
        </w:rPr>
        <w:t xml:space="preserve">oltava ylpeitä korkeakoulukaupungista tai </w:t>
      </w:r>
      <w:r>
        <w:rPr>
          <w:rFonts w:eastAsia="Times New Roman"/>
        </w:rPr>
        <w:t>-</w:t>
      </w:r>
      <w:r>
        <w:rPr>
          <w:rFonts w:eastAsia="Times New Roman"/>
        </w:rPr>
        <w:t>kunnasta</w:t>
      </w:r>
      <w:r>
        <w:rPr>
          <w:rFonts w:eastAsia="Times New Roman"/>
        </w:rPr>
        <w:t xml:space="preserve">. </w:t>
      </w:r>
    </w:p>
    <w:p w:rsidR="00EF6548" w:rsidRDefault="00EF6548" w:rsidP="00EF6548">
      <w:pPr>
        <w:ind w:left="1304"/>
        <w:rPr>
          <w:rFonts w:eastAsia="Times New Roman"/>
        </w:rPr>
      </w:pPr>
      <w:r>
        <w:rPr>
          <w:rFonts w:eastAsia="Times New Roman"/>
        </w:rPr>
        <w:t>Hallituksen esitys alueiden kasvupalveluista</w:t>
      </w:r>
      <w:r>
        <w:rPr>
          <w:rFonts w:eastAsia="Times New Roman"/>
        </w:rPr>
        <w:t xml:space="preserve"> on lausunnolla. Lausuntoaika päättyy 26.4. Kokouksessa todettiin, että on erittäin huolestuttavaa, ettei esityksessä </w:t>
      </w:r>
      <w:r>
        <w:rPr>
          <w:rFonts w:eastAsia="Times New Roman"/>
        </w:rPr>
        <w:t>olla otettu huomioon</w:t>
      </w:r>
      <w:r>
        <w:rPr>
          <w:rFonts w:eastAsia="Times New Roman"/>
        </w:rPr>
        <w:t xml:space="preserve"> ammattikorkeakouluille lailla määrättyä alueellista palvelutehtävää.</w:t>
      </w:r>
    </w:p>
    <w:p w:rsidR="001B3F94" w:rsidRDefault="00533364" w:rsidP="00EF6548">
      <w:pPr>
        <w:ind w:left="1304"/>
        <w:rPr>
          <w:rFonts w:eastAsia="Times New Roman"/>
        </w:rPr>
      </w:pPr>
      <w:r>
        <w:rPr>
          <w:rFonts w:eastAsia="Times New Roman"/>
        </w:rPr>
        <w:t>Käydyn keskustelun pohjalta päätettiin asiasta valmistella</w:t>
      </w:r>
      <w:r w:rsidR="001B3F94">
        <w:rPr>
          <w:rFonts w:eastAsia="Times New Roman"/>
        </w:rPr>
        <w:t xml:space="preserve"> Takki-verkoston työvaliokunnan kannanotto. </w:t>
      </w:r>
      <w:r w:rsidR="00EF6548">
        <w:rPr>
          <w:rFonts w:eastAsia="Times New Roman"/>
        </w:rPr>
        <w:t xml:space="preserve">Nostetaan </w:t>
      </w:r>
      <w:r w:rsidR="00EF6548">
        <w:rPr>
          <w:rFonts w:eastAsia="Times New Roman"/>
        </w:rPr>
        <w:t xml:space="preserve">esille </w:t>
      </w:r>
      <w:r w:rsidR="00EF6548">
        <w:rPr>
          <w:rFonts w:eastAsia="Times New Roman"/>
        </w:rPr>
        <w:t>yhteistyön merkitys</w:t>
      </w:r>
      <w:r w:rsidR="00EF6548">
        <w:rPr>
          <w:rFonts w:eastAsia="Times New Roman"/>
        </w:rPr>
        <w:t xml:space="preserve">tä, </w:t>
      </w:r>
      <w:proofErr w:type="spellStart"/>
      <w:r w:rsidR="00EF6548">
        <w:rPr>
          <w:rFonts w:eastAsia="Times New Roman"/>
        </w:rPr>
        <w:t>amkien</w:t>
      </w:r>
      <w:proofErr w:type="spellEnd"/>
      <w:r w:rsidR="00EF6548">
        <w:rPr>
          <w:rFonts w:eastAsia="Times New Roman"/>
        </w:rPr>
        <w:t xml:space="preserve"> rooli</w:t>
      </w:r>
      <w:r w:rsidR="00EF6548">
        <w:rPr>
          <w:rFonts w:eastAsia="Times New Roman"/>
        </w:rPr>
        <w:t>a</w:t>
      </w:r>
      <w:r w:rsidR="00EF6548">
        <w:rPr>
          <w:rFonts w:eastAsia="Times New Roman"/>
        </w:rPr>
        <w:t xml:space="preserve"> aluekehitysorganisaationa, korkeakoulu</w:t>
      </w:r>
      <w:r w:rsidR="00EF6548">
        <w:rPr>
          <w:rFonts w:eastAsia="Times New Roman"/>
        </w:rPr>
        <w:t xml:space="preserve">n merkitystä alueille ja </w:t>
      </w:r>
      <w:proofErr w:type="spellStart"/>
      <w:r w:rsidR="00EF6548">
        <w:rPr>
          <w:rFonts w:eastAsia="Times New Roman"/>
        </w:rPr>
        <w:t>tki</w:t>
      </w:r>
      <w:proofErr w:type="spellEnd"/>
      <w:r w:rsidR="00EF6548">
        <w:rPr>
          <w:rFonts w:eastAsia="Times New Roman"/>
        </w:rPr>
        <w:t>-rahoitusinstrumenttien kehittämistä.</w:t>
      </w:r>
      <w:r w:rsidR="00EF6548">
        <w:rPr>
          <w:rFonts w:eastAsia="Times New Roman"/>
        </w:rPr>
        <w:t xml:space="preserve"> Tapio</w:t>
      </w:r>
      <w:r w:rsidR="00EF6548">
        <w:rPr>
          <w:rFonts w:eastAsia="Times New Roman"/>
        </w:rPr>
        <w:t xml:space="preserve"> Huttula ja Riitta Rissanen </w:t>
      </w:r>
      <w:proofErr w:type="spellStart"/>
      <w:r w:rsidR="00EF6548">
        <w:rPr>
          <w:rFonts w:eastAsia="Times New Roman"/>
        </w:rPr>
        <w:t>Arenesta</w:t>
      </w:r>
      <w:proofErr w:type="spellEnd"/>
      <w:r w:rsidR="00EF6548">
        <w:rPr>
          <w:rFonts w:eastAsia="Times New Roman"/>
        </w:rPr>
        <w:t xml:space="preserve"> </w:t>
      </w:r>
      <w:r w:rsidR="00EF6548">
        <w:rPr>
          <w:rFonts w:eastAsia="Times New Roman"/>
        </w:rPr>
        <w:t>valmistelevat kannanoton pohjan</w:t>
      </w:r>
      <w:r w:rsidR="00EF6548">
        <w:rPr>
          <w:rFonts w:eastAsia="Times New Roman"/>
        </w:rPr>
        <w:t xml:space="preserve"> yhdessä Takki-verkoston puheenjohtajan Aila Paloniemen kanssa. Luonnos käytetään maanantaina 24.4. työvaliokunnan jäsenillä. Pyrkimys on saada kannanotto ulos keskiviikkona 26.4.</w:t>
      </w:r>
    </w:p>
    <w:p w:rsidR="001B3F94" w:rsidRDefault="001B3F94" w:rsidP="001B3F94">
      <w:pPr>
        <w:ind w:left="1304"/>
        <w:rPr>
          <w:rFonts w:eastAsia="Times New Roman"/>
        </w:rPr>
      </w:pPr>
      <w:r>
        <w:rPr>
          <w:rFonts w:eastAsia="Times New Roman"/>
        </w:rPr>
        <w:t>Liite</w:t>
      </w:r>
      <w:r>
        <w:rPr>
          <w:rFonts w:eastAsia="Times New Roman"/>
        </w:rPr>
        <w:t>: Linkki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Arenen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kannanottoon</w:t>
      </w:r>
      <w:r w:rsidR="00EF6548">
        <w:rPr>
          <w:rFonts w:eastAsia="Times New Roman"/>
        </w:rPr>
        <w:t xml:space="preserve">, joka jaettiin kokouksessa pöydälle. </w:t>
      </w:r>
      <w:hyperlink r:id="rId8" w:history="1">
        <w:r w:rsidRPr="00854A7B">
          <w:rPr>
            <w:rStyle w:val="Hyperlinkki"/>
            <w:rFonts w:eastAsia="Times New Roman"/>
          </w:rPr>
          <w:t>http://www.arene.fi/fi/arene/ajankohtaista/ammattikorkeakoulujen-innovaatiorahoitusta-vahvistettava</w:t>
        </w:r>
      </w:hyperlink>
    </w:p>
    <w:p w:rsidR="002C53B5" w:rsidRPr="002C53B5" w:rsidRDefault="002C53B5" w:rsidP="002C53B5">
      <w:pPr>
        <w:rPr>
          <w:rFonts w:cstheme="minorHAnsi"/>
          <w:b/>
        </w:rPr>
      </w:pPr>
      <w:r w:rsidRPr="002C53B5">
        <w:rPr>
          <w:rFonts w:cstheme="minorHAnsi"/>
          <w:b/>
        </w:rPr>
        <w:t xml:space="preserve">5 § </w:t>
      </w:r>
      <w:r w:rsidRPr="002C53B5">
        <w:rPr>
          <w:rFonts w:cstheme="minorHAnsi"/>
          <w:b/>
        </w:rPr>
        <w:tab/>
      </w:r>
      <w:r w:rsidRPr="002C53B5">
        <w:rPr>
          <w:rFonts w:cstheme="minorHAnsi"/>
          <w:b/>
        </w:rPr>
        <w:t>Muut ajankohtaiset asiat</w:t>
      </w:r>
    </w:p>
    <w:p w:rsidR="002C53B5" w:rsidRPr="002C53B5" w:rsidRDefault="002C53B5" w:rsidP="002C53B5">
      <w:pPr>
        <w:spacing w:after="0" w:line="240" w:lineRule="auto"/>
        <w:ind w:left="1304"/>
        <w:rPr>
          <w:rFonts w:eastAsia="Times New Roman" w:cstheme="minorHAnsi"/>
        </w:rPr>
      </w:pPr>
      <w:proofErr w:type="spellStart"/>
      <w:r w:rsidRPr="002C53B5">
        <w:rPr>
          <w:rFonts w:eastAsia="Times New Roman" w:cstheme="minorHAnsi"/>
          <w:b/>
        </w:rPr>
        <w:t>Arene</w:t>
      </w:r>
      <w:proofErr w:type="spellEnd"/>
      <w:r w:rsidRPr="002C53B5">
        <w:rPr>
          <w:rFonts w:eastAsia="Times New Roman" w:cstheme="minorHAnsi"/>
          <w:b/>
        </w:rPr>
        <w:t xml:space="preserve"> julkistaa </w:t>
      </w:r>
      <w:proofErr w:type="gramStart"/>
      <w:r w:rsidRPr="002C53B5">
        <w:rPr>
          <w:rFonts w:eastAsia="Times New Roman" w:cstheme="minorHAnsi"/>
          <w:b/>
        </w:rPr>
        <w:t>3.5.2017</w:t>
      </w:r>
      <w:r w:rsidRPr="002C53B5">
        <w:rPr>
          <w:rFonts w:eastAsia="Times New Roman" w:cstheme="minorHAnsi"/>
        </w:rPr>
        <w:t xml:space="preserve">  ”</w:t>
      </w:r>
      <w:proofErr w:type="gramEnd"/>
      <w:r w:rsidRPr="002C53B5">
        <w:rPr>
          <w:rStyle w:val="Voimakas"/>
          <w:rFonts w:eastAsia="Times New Roman" w:cstheme="minorHAnsi"/>
        </w:rPr>
        <w:t xml:space="preserve">Innovaatioita, kehittämistoimintaa ja tutkimusta – Kaikki kirjaimet käytössä ammattikorkeakoulujen TKI-toiminnassa” osana </w:t>
      </w:r>
      <w:proofErr w:type="spellStart"/>
      <w:r w:rsidRPr="002C53B5">
        <w:rPr>
          <w:rStyle w:val="Voimakas"/>
          <w:rFonts w:eastAsia="Times New Roman" w:cstheme="minorHAnsi"/>
        </w:rPr>
        <w:t>RAKe</w:t>
      </w:r>
      <w:proofErr w:type="spellEnd"/>
      <w:r w:rsidRPr="002C53B5">
        <w:rPr>
          <w:rStyle w:val="Voimakas"/>
          <w:rFonts w:eastAsia="Times New Roman" w:cstheme="minorHAnsi"/>
        </w:rPr>
        <w:t>-selvityssarjaa</w:t>
      </w:r>
      <w:r w:rsidRPr="002C53B5">
        <w:rPr>
          <w:rFonts w:eastAsia="Times New Roman" w:cstheme="minorHAnsi"/>
        </w:rPr>
        <w:t xml:space="preserve"> </w:t>
      </w:r>
    </w:p>
    <w:p w:rsidR="002C53B5" w:rsidRPr="002C53B5" w:rsidRDefault="002C53B5" w:rsidP="002C53B5">
      <w:pPr>
        <w:ind w:left="1304"/>
        <w:rPr>
          <w:rFonts w:eastAsia="Times New Roman"/>
        </w:rPr>
      </w:pPr>
      <w:r>
        <w:rPr>
          <w:rFonts w:eastAsia="Times New Roman"/>
        </w:rPr>
        <w:lastRenderedPageBreak/>
        <w:t xml:space="preserve">Raportti luovutetaan mahdollisesti ensi viikolla ministerille, 3.5. on aiheesta </w:t>
      </w:r>
      <w:proofErr w:type="spellStart"/>
      <w:r>
        <w:rPr>
          <w:rFonts w:eastAsia="Times New Roman"/>
        </w:rPr>
        <w:t>Arenen</w:t>
      </w:r>
      <w:proofErr w:type="spellEnd"/>
      <w:r>
        <w:rPr>
          <w:rFonts w:eastAsia="Times New Roman"/>
        </w:rPr>
        <w:t xml:space="preserve"> seminaari ja </w:t>
      </w:r>
      <w:r>
        <w:rPr>
          <w:rFonts w:eastAsia="Times New Roman"/>
        </w:rPr>
        <w:t xml:space="preserve">6.5 </w:t>
      </w:r>
      <w:r>
        <w:rPr>
          <w:rFonts w:eastAsia="Times New Roman"/>
        </w:rPr>
        <w:t xml:space="preserve">on raportin </w:t>
      </w:r>
      <w:r>
        <w:rPr>
          <w:rFonts w:eastAsia="Times New Roman"/>
        </w:rPr>
        <w:t xml:space="preserve">luovutus </w:t>
      </w:r>
      <w:proofErr w:type="spellStart"/>
      <w:r>
        <w:rPr>
          <w:rFonts w:eastAsia="Times New Roman"/>
        </w:rPr>
        <w:t>TIN</w:t>
      </w:r>
      <w:r>
        <w:rPr>
          <w:rFonts w:eastAsia="Times New Roman"/>
        </w:rPr>
        <w:t>:</w:t>
      </w:r>
      <w:r>
        <w:rPr>
          <w:rFonts w:eastAsia="Times New Roman"/>
        </w:rPr>
        <w:t>lle</w:t>
      </w:r>
      <w:proofErr w:type="spellEnd"/>
      <w:r>
        <w:rPr>
          <w:rFonts w:eastAsia="Times New Roman"/>
        </w:rPr>
        <w:t>.</w:t>
      </w:r>
    </w:p>
    <w:p w:rsidR="002C53B5" w:rsidRPr="002C53B5" w:rsidRDefault="002C53B5" w:rsidP="002C53B5">
      <w:pPr>
        <w:spacing w:after="0" w:line="240" w:lineRule="auto"/>
        <w:ind w:left="1304"/>
        <w:rPr>
          <w:rFonts w:eastAsia="Times New Roman" w:cstheme="minorHAnsi"/>
          <w:b/>
        </w:rPr>
      </w:pPr>
      <w:r w:rsidRPr="002C53B5">
        <w:rPr>
          <w:rFonts w:eastAsia="Times New Roman" w:cstheme="minorHAnsi"/>
          <w:b/>
        </w:rPr>
        <w:t>Korkeakoulujen kevään yhteishakutilanne</w:t>
      </w:r>
    </w:p>
    <w:p w:rsidR="002C53B5" w:rsidRPr="000B5F32" w:rsidRDefault="002C53B5" w:rsidP="000B5F32">
      <w:pPr>
        <w:ind w:left="1304"/>
        <w:rPr>
          <w:rFonts w:eastAsia="Times New Roman"/>
        </w:rPr>
      </w:pPr>
      <w:r>
        <w:rPr>
          <w:rFonts w:eastAsia="Times New Roman"/>
        </w:rPr>
        <w:t>OPH ei tuota vertailutilastoja, joten v</w:t>
      </w:r>
      <w:r>
        <w:rPr>
          <w:rFonts w:eastAsia="Times New Roman"/>
        </w:rPr>
        <w:t xml:space="preserve">etovoimalukuja ei </w:t>
      </w:r>
      <w:r>
        <w:rPr>
          <w:rFonts w:eastAsia="Times New Roman"/>
        </w:rPr>
        <w:t xml:space="preserve">ole </w:t>
      </w:r>
      <w:r>
        <w:rPr>
          <w:rFonts w:eastAsia="Times New Roman"/>
        </w:rPr>
        <w:t>vielä tiedo</w:t>
      </w:r>
      <w:r>
        <w:rPr>
          <w:rFonts w:eastAsia="Times New Roman"/>
        </w:rPr>
        <w:t xml:space="preserve">ssa. Kuitenkaan ei näyttäisi olevan tapahtunut isoja heilahduksia ammattikorkeakoulujen välisten keskustelujen pohjalta asiaa tarkastellen. Kokous keskusteli opiskelijavalinnoista ja nuorten hakeutumisesta korkeakoulutukseen. </w:t>
      </w:r>
      <w:r w:rsidR="000B5F32">
        <w:rPr>
          <w:rFonts w:eastAsia="Times New Roman"/>
        </w:rPr>
        <w:t>Heikkosignaali on, että n</w:t>
      </w:r>
      <w:r>
        <w:rPr>
          <w:rFonts w:eastAsia="Times New Roman"/>
        </w:rPr>
        <w:t>uoret aikuiset siirtyvät monimuoto-opintoihin</w:t>
      </w:r>
      <w:r w:rsidR="000B5F32">
        <w:rPr>
          <w:rFonts w:eastAsia="Times New Roman"/>
        </w:rPr>
        <w:t xml:space="preserve"> ja hakeutuvat y</w:t>
      </w:r>
      <w:r>
        <w:rPr>
          <w:rFonts w:eastAsia="Times New Roman"/>
        </w:rPr>
        <w:t>hä myöhemmin korkeakouluun</w:t>
      </w:r>
      <w:r w:rsidR="000B5F32">
        <w:rPr>
          <w:rFonts w:eastAsia="Times New Roman"/>
        </w:rPr>
        <w:t xml:space="preserve"> varmistellen valintaansa alasta. Korkeakoulutetut ovat opintojensa aikana töissä. </w:t>
      </w:r>
    </w:p>
    <w:p w:rsidR="002C53B5" w:rsidRPr="000B5F32" w:rsidRDefault="002C53B5" w:rsidP="002C53B5">
      <w:pPr>
        <w:spacing w:after="0" w:line="240" w:lineRule="auto"/>
        <w:ind w:left="1304"/>
        <w:rPr>
          <w:rFonts w:eastAsia="Times New Roman" w:cstheme="minorHAnsi"/>
          <w:b/>
          <w:color w:val="000000"/>
        </w:rPr>
      </w:pPr>
      <w:r w:rsidRPr="000B5F32">
        <w:rPr>
          <w:rFonts w:eastAsia="Times New Roman" w:cstheme="minorHAnsi"/>
          <w:b/>
          <w:color w:val="000000"/>
        </w:rPr>
        <w:t>Takki-verkoston pyöreän pöydän keskustelu ti 9.5. klo 16 "</w:t>
      </w:r>
      <w:proofErr w:type="spellStart"/>
      <w:r w:rsidRPr="000B5F32">
        <w:rPr>
          <w:rFonts w:eastAsia="Times New Roman" w:cstheme="minorHAnsi"/>
          <w:b/>
          <w:color w:val="000000"/>
        </w:rPr>
        <w:t>Sote</w:t>
      </w:r>
      <w:proofErr w:type="spellEnd"/>
      <w:r w:rsidRPr="000B5F32">
        <w:rPr>
          <w:rFonts w:eastAsia="Times New Roman" w:cstheme="minorHAnsi"/>
          <w:b/>
          <w:color w:val="000000"/>
        </w:rPr>
        <w:t>-uudistus ja ammattikorkeakoulut”</w:t>
      </w:r>
    </w:p>
    <w:p w:rsidR="000B5F32" w:rsidRDefault="000B5F32" w:rsidP="000B5F32">
      <w:pPr>
        <w:ind w:left="1304"/>
        <w:rPr>
          <w:rFonts w:eastAsia="Times New Roman"/>
        </w:rPr>
      </w:pPr>
      <w:r>
        <w:t>Aluksi k</w:t>
      </w:r>
      <w:r>
        <w:t>ehittämispäällikkö Tuomas Lappalainen Karelia-ammattikorkeakoulu</w:t>
      </w:r>
      <w:r>
        <w:t xml:space="preserve">sta esitteli </w:t>
      </w:r>
      <w:proofErr w:type="spellStart"/>
      <w:r>
        <w:t>Siun</w:t>
      </w:r>
      <w:proofErr w:type="spellEnd"/>
      <w:r>
        <w:t xml:space="preserve"> </w:t>
      </w:r>
      <w:proofErr w:type="spellStart"/>
      <w:r>
        <w:t>sotea</w:t>
      </w:r>
      <w:proofErr w:type="spellEnd"/>
      <w:r>
        <w:t xml:space="preserve">. </w:t>
      </w:r>
      <w:proofErr w:type="spellStart"/>
      <w:r>
        <w:rPr>
          <w:rFonts w:eastAsia="Times New Roman"/>
        </w:rPr>
        <w:t>Siun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soten</w:t>
      </w:r>
      <w:proofErr w:type="spellEnd"/>
      <w:r>
        <w:rPr>
          <w:rFonts w:eastAsia="Times New Roman"/>
        </w:rPr>
        <w:t xml:space="preserve"> ja </w:t>
      </w:r>
      <w:r>
        <w:rPr>
          <w:rFonts w:eastAsia="Times New Roman"/>
        </w:rPr>
        <w:t>Karelia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 välillä </w:t>
      </w:r>
      <w:r>
        <w:rPr>
          <w:rFonts w:eastAsia="Times New Roman"/>
        </w:rPr>
        <w:t xml:space="preserve">on yhteistyösopimus, joka peruslähtökohta </w:t>
      </w:r>
      <w:proofErr w:type="gramStart"/>
      <w:r>
        <w:rPr>
          <w:rFonts w:eastAsia="Times New Roman"/>
        </w:rPr>
        <w:t xml:space="preserve">on  </w:t>
      </w:r>
      <w:r>
        <w:rPr>
          <w:rFonts w:eastAsia="Times New Roman"/>
        </w:rPr>
        <w:t>osaamisen</w:t>
      </w:r>
      <w:proofErr w:type="gramEnd"/>
      <w:r>
        <w:rPr>
          <w:rFonts w:eastAsia="Times New Roman"/>
        </w:rPr>
        <w:t xml:space="preserve"> uudistaminen, koulutuksen varmistaminen m</w:t>
      </w:r>
      <w:r>
        <w:rPr>
          <w:rFonts w:eastAsia="Times New Roman"/>
        </w:rPr>
        <w:t>aakunnassa ja sen vahvistaminen sekä</w:t>
      </w:r>
      <w:r>
        <w:rPr>
          <w:rFonts w:eastAsia="Times New Roman"/>
        </w:rPr>
        <w:t xml:space="preserve"> tilojen yhteiskäyttöä.</w:t>
      </w:r>
      <w:r>
        <w:t xml:space="preserve"> </w:t>
      </w:r>
      <w:r>
        <w:rPr>
          <w:rFonts w:eastAsia="Times New Roman"/>
        </w:rPr>
        <w:t>Yhteistyö o</w:t>
      </w:r>
      <w:r>
        <w:rPr>
          <w:rFonts w:eastAsia="Times New Roman"/>
        </w:rPr>
        <w:t xml:space="preserve">n </w:t>
      </w:r>
      <w:r>
        <w:rPr>
          <w:rFonts w:eastAsia="Times New Roman"/>
        </w:rPr>
        <w:t>kasvattanut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amkin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työelämäyhte</w:t>
      </w:r>
      <w:r>
        <w:rPr>
          <w:rFonts w:eastAsia="Times New Roman"/>
        </w:rPr>
        <w:t>y</w:t>
      </w:r>
      <w:r>
        <w:rPr>
          <w:rFonts w:eastAsia="Times New Roman"/>
        </w:rPr>
        <w:t>ttä uudelle asteelle,</w:t>
      </w:r>
      <w:r>
        <w:rPr>
          <w:rFonts w:eastAsia="Times New Roman"/>
        </w:rPr>
        <w:t xml:space="preserve"> se on</w:t>
      </w:r>
      <w:r>
        <w:rPr>
          <w:rFonts w:eastAsia="Times New Roman"/>
        </w:rPr>
        <w:t xml:space="preserve"> strateginen perusta ja vuorovaikutuksen tiiviys </w:t>
      </w:r>
      <w:r>
        <w:rPr>
          <w:rFonts w:eastAsia="Times New Roman"/>
        </w:rPr>
        <w:t xml:space="preserve">on noussut uudelle ulottuvuudelle, muun muassa </w:t>
      </w:r>
      <w:r>
        <w:rPr>
          <w:rFonts w:eastAsia="Times New Roman"/>
        </w:rPr>
        <w:t xml:space="preserve">uudet hankkeet suunnitellaan ja tehdään yhdessä. </w:t>
      </w:r>
      <w:proofErr w:type="spellStart"/>
      <w:r>
        <w:rPr>
          <w:rFonts w:eastAsia="Times New Roman"/>
        </w:rPr>
        <w:t>Siun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soten</w:t>
      </w:r>
      <w:proofErr w:type="spellEnd"/>
      <w:r>
        <w:rPr>
          <w:rFonts w:eastAsia="Times New Roman"/>
        </w:rPr>
        <w:t xml:space="preserve"> Lape-hankkeen työntekijät </w:t>
      </w:r>
      <w:r>
        <w:rPr>
          <w:rFonts w:eastAsia="Times New Roman"/>
        </w:rPr>
        <w:t xml:space="preserve">ovat </w:t>
      </w:r>
      <w:r>
        <w:rPr>
          <w:rFonts w:eastAsia="Times New Roman"/>
        </w:rPr>
        <w:t xml:space="preserve">muuttaneet </w:t>
      </w:r>
      <w:r>
        <w:rPr>
          <w:rFonts w:eastAsia="Times New Roman"/>
        </w:rPr>
        <w:t>ammattikorkeakoulun</w:t>
      </w:r>
      <w:r>
        <w:rPr>
          <w:rFonts w:eastAsia="Times New Roman"/>
        </w:rPr>
        <w:t xml:space="preserve"> tiloihin, t</w:t>
      </w:r>
      <w:r>
        <w:rPr>
          <w:rFonts w:eastAsia="Times New Roman"/>
        </w:rPr>
        <w:t>yöntekijät kulkevat rintarinnan ja</w:t>
      </w:r>
      <w:r>
        <w:rPr>
          <w:rFonts w:eastAsia="Times New Roman"/>
        </w:rPr>
        <w:t xml:space="preserve"> asiat valuvat suoraan opetukseen. </w:t>
      </w:r>
      <w:r>
        <w:rPr>
          <w:rFonts w:eastAsia="Times New Roman"/>
        </w:rPr>
        <w:t xml:space="preserve">Seuraava yhteinen kehityskohde on </w:t>
      </w:r>
      <w:proofErr w:type="spellStart"/>
      <w:r>
        <w:rPr>
          <w:rFonts w:eastAsia="Times New Roman"/>
        </w:rPr>
        <w:t>tki</w:t>
      </w:r>
      <w:proofErr w:type="spellEnd"/>
      <w:r>
        <w:rPr>
          <w:rFonts w:eastAsia="Times New Roman"/>
        </w:rPr>
        <w:t>-ympärist</w:t>
      </w:r>
      <w:r>
        <w:rPr>
          <w:rFonts w:eastAsia="Times New Roman"/>
        </w:rPr>
        <w:t xml:space="preserve">ön ja kuntoutuksen kehittäminen. </w:t>
      </w:r>
      <w:r>
        <w:rPr>
          <w:rFonts w:eastAsia="Times New Roman"/>
        </w:rPr>
        <w:t>Kareliassa uutena</w:t>
      </w:r>
      <w:r>
        <w:rPr>
          <w:rFonts w:eastAsia="Times New Roman"/>
        </w:rPr>
        <w:t xml:space="preserve"> uudistuvat hyvinvointipalvelut, mikä yhdistää useita aloja yhteen. </w:t>
      </w:r>
    </w:p>
    <w:p w:rsidR="000D6D71" w:rsidRDefault="000D6D71" w:rsidP="000D6D71">
      <w:pPr>
        <w:ind w:left="1304"/>
        <w:rPr>
          <w:rFonts w:eastAsia="Times New Roman"/>
        </w:rPr>
      </w:pPr>
      <w:r>
        <w:t>Kokous sai tilannekatsauksen t</w:t>
      </w:r>
      <w:r w:rsidR="000B5F32">
        <w:t>uleva</w:t>
      </w:r>
      <w:r>
        <w:t>n</w:t>
      </w:r>
      <w:r w:rsidR="000B5F32">
        <w:t xml:space="preserve"> </w:t>
      </w:r>
      <w:r>
        <w:t>pyöreän pöydän keskustelun</w:t>
      </w:r>
      <w:r w:rsidR="000B5F32">
        <w:rPr>
          <w:rFonts w:eastAsia="Times New Roman"/>
        </w:rPr>
        <w:t xml:space="preserve"> ohjelman rakenteesta ja </w:t>
      </w:r>
      <w:r>
        <w:rPr>
          <w:rFonts w:eastAsia="Times New Roman"/>
        </w:rPr>
        <w:t xml:space="preserve">keskusteluun osallistujista. Asiasta </w:t>
      </w:r>
      <w:r w:rsidR="000B5F32">
        <w:rPr>
          <w:rFonts w:eastAsia="Times New Roman"/>
        </w:rPr>
        <w:t>k</w:t>
      </w:r>
      <w:r>
        <w:rPr>
          <w:rFonts w:eastAsia="Times New Roman"/>
        </w:rPr>
        <w:t>äytiin vilkas keskustelu</w:t>
      </w:r>
      <w:r w:rsidR="000B5F32">
        <w:rPr>
          <w:rFonts w:eastAsia="Times New Roman"/>
        </w:rPr>
        <w:t xml:space="preserve">. </w:t>
      </w:r>
      <w:r w:rsidR="000B5F32">
        <w:rPr>
          <w:rFonts w:eastAsia="Times New Roman"/>
        </w:rPr>
        <w:t xml:space="preserve">Loput </w:t>
      </w:r>
      <w:r w:rsidR="000B5F32">
        <w:rPr>
          <w:rFonts w:eastAsia="Times New Roman"/>
        </w:rPr>
        <w:t xml:space="preserve">yhteydenotot </w:t>
      </w:r>
      <w:r>
        <w:rPr>
          <w:rFonts w:eastAsia="Times New Roman"/>
        </w:rPr>
        <w:t xml:space="preserve">osallistujiin </w:t>
      </w:r>
      <w:r w:rsidR="000B5F32">
        <w:rPr>
          <w:rFonts w:eastAsia="Times New Roman"/>
        </w:rPr>
        <w:t>tehdään</w:t>
      </w:r>
      <w:r w:rsidR="000B5F32">
        <w:rPr>
          <w:rFonts w:eastAsia="Times New Roman"/>
        </w:rPr>
        <w:t xml:space="preserve"> </w:t>
      </w:r>
      <w:r>
        <w:rPr>
          <w:rFonts w:eastAsia="Times New Roman"/>
        </w:rPr>
        <w:t>ensi viikolla sihteeristön toimesta.</w:t>
      </w:r>
      <w:r w:rsidR="000B5F32">
        <w:rPr>
          <w:rFonts w:eastAsia="Times New Roman"/>
        </w:rPr>
        <w:t xml:space="preserve"> </w:t>
      </w:r>
      <w:r>
        <w:rPr>
          <w:rFonts w:eastAsia="Times New Roman"/>
        </w:rPr>
        <w:t>Ohjelma laitetaan kutsuttaville osallistujien varmistuttua</w:t>
      </w:r>
      <w:r w:rsidR="000B5F32">
        <w:rPr>
          <w:rFonts w:eastAsia="Times New Roman"/>
        </w:rPr>
        <w:t xml:space="preserve">. </w:t>
      </w:r>
    </w:p>
    <w:p w:rsidR="002C53B5" w:rsidRPr="00A62E4D" w:rsidRDefault="000D6D71" w:rsidP="00A62E4D">
      <w:pPr>
        <w:ind w:left="1304"/>
        <w:rPr>
          <w:rFonts w:eastAsia="Times New Roman"/>
        </w:rPr>
      </w:pPr>
      <w:r>
        <w:rPr>
          <w:rFonts w:eastAsia="Times New Roman"/>
        </w:rPr>
        <w:t xml:space="preserve">Tilaisuuden juontaa Aila Paloniemi ja Tapio Huttula vetää keskustelun yhteen. </w:t>
      </w:r>
      <w:r>
        <w:rPr>
          <w:rFonts w:eastAsia="Times New Roman"/>
        </w:rPr>
        <w:t xml:space="preserve">Tilaisuus on tarkoitettu ensisijaisesti työvaliokunnan jäsenille ja kutsuttaville ulkopuolisille asiantuntijoille. </w:t>
      </w:r>
      <w:r w:rsidR="000B5F32">
        <w:rPr>
          <w:rFonts w:eastAsia="Times New Roman"/>
        </w:rPr>
        <w:t xml:space="preserve">Kutsuun </w:t>
      </w:r>
      <w:r>
        <w:rPr>
          <w:rFonts w:eastAsia="Times New Roman"/>
        </w:rPr>
        <w:t xml:space="preserve">lisätään </w:t>
      </w:r>
      <w:r w:rsidR="000B5F32">
        <w:rPr>
          <w:rFonts w:eastAsia="Times New Roman"/>
        </w:rPr>
        <w:t>toive</w:t>
      </w:r>
      <w:r>
        <w:rPr>
          <w:rFonts w:eastAsia="Times New Roman"/>
        </w:rPr>
        <w:t xml:space="preserve"> siitä</w:t>
      </w:r>
      <w:r w:rsidR="000B5F32">
        <w:rPr>
          <w:rFonts w:eastAsia="Times New Roman"/>
        </w:rPr>
        <w:t xml:space="preserve">, että </w:t>
      </w:r>
      <w:r>
        <w:rPr>
          <w:rFonts w:eastAsia="Times New Roman"/>
        </w:rPr>
        <w:t xml:space="preserve">kunkin puheenvuoro ovat valmiiksi mietitty. </w:t>
      </w:r>
      <w:bookmarkStart w:id="0" w:name="_GoBack"/>
      <w:bookmarkEnd w:id="0"/>
    </w:p>
    <w:p w:rsidR="00180FE7" w:rsidRDefault="002C53B5" w:rsidP="00180FE7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180FE7" w:rsidRPr="00180FE7">
        <w:rPr>
          <w:rFonts w:cstheme="minorHAnsi"/>
          <w:b/>
        </w:rPr>
        <w:t xml:space="preserve"> §                 </w:t>
      </w:r>
      <w:r w:rsidR="00AA1838">
        <w:rPr>
          <w:rFonts w:cstheme="minorHAnsi"/>
          <w:b/>
        </w:rPr>
        <w:tab/>
      </w:r>
      <w:r w:rsidR="00180FE7" w:rsidRPr="00180FE7">
        <w:rPr>
          <w:rFonts w:cstheme="minorHAnsi"/>
          <w:b/>
        </w:rPr>
        <w:t>Työvaliokunnan seuraava kokous</w:t>
      </w:r>
    </w:p>
    <w:p w:rsidR="002C53B5" w:rsidRPr="002C53B5" w:rsidRDefault="00AA1838" w:rsidP="00180FE7">
      <w:pPr>
        <w:rPr>
          <w:rFonts w:eastAsia="Times New Roman" w:cs="Arial"/>
          <w:lang w:eastAsia="fi-FI"/>
        </w:rPr>
      </w:pPr>
      <w:r>
        <w:rPr>
          <w:rFonts w:cstheme="minorHAnsi"/>
          <w:b/>
        </w:rPr>
        <w:tab/>
      </w:r>
      <w:r>
        <w:rPr>
          <w:rFonts w:eastAsia="Times New Roman" w:cs="Arial"/>
          <w:lang w:eastAsia="fi-FI"/>
        </w:rPr>
        <w:t>Seuraavan kokouksen ajankohta sovitaan myöhemmin.</w:t>
      </w:r>
    </w:p>
    <w:p w:rsidR="00180FE7" w:rsidRPr="00180FE7" w:rsidRDefault="002C53B5" w:rsidP="00180FE7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180FE7" w:rsidRPr="00180FE7">
        <w:rPr>
          <w:rFonts w:cstheme="minorHAnsi"/>
          <w:b/>
        </w:rPr>
        <w:t xml:space="preserve"> §                </w:t>
      </w:r>
      <w:r w:rsidR="00AA1838">
        <w:rPr>
          <w:rFonts w:cstheme="minorHAnsi"/>
          <w:b/>
        </w:rPr>
        <w:tab/>
      </w:r>
      <w:r w:rsidR="00180FE7" w:rsidRPr="00180FE7">
        <w:rPr>
          <w:rFonts w:cstheme="minorHAnsi"/>
          <w:b/>
        </w:rPr>
        <w:t>Kokouksen päättäminen</w:t>
      </w:r>
    </w:p>
    <w:p w:rsidR="00434FF8" w:rsidRPr="00AA1838" w:rsidRDefault="00AA1838" w:rsidP="00AA1838">
      <w:pPr>
        <w:rPr>
          <w:rFonts w:eastAsia="Times New Roman"/>
        </w:rPr>
      </w:pPr>
      <w:r>
        <w:rPr>
          <w:rFonts w:eastAsia="Times New Roman"/>
        </w:rPr>
        <w:tab/>
        <w:t>Puheenjohtaja päätti kokouksen klo 9.33.</w:t>
      </w:r>
    </w:p>
    <w:sectPr w:rsidR="00434FF8" w:rsidRPr="00AA1838" w:rsidSect="002F252F">
      <w:headerReference w:type="default" r:id="rId9"/>
      <w:pgSz w:w="11907" w:h="16840" w:code="9"/>
      <w:pgMar w:top="1440" w:right="1440" w:bottom="1440" w:left="1440" w:header="567" w:footer="567" w:gutter="0"/>
      <w:paperSrc w:first="2" w:other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A9" w:rsidRDefault="008B50A9" w:rsidP="002F252F">
      <w:pPr>
        <w:spacing w:after="0" w:line="240" w:lineRule="auto"/>
      </w:pPr>
      <w:r>
        <w:separator/>
      </w:r>
    </w:p>
  </w:endnote>
  <w:endnote w:type="continuationSeparator" w:id="0">
    <w:p w:rsidR="008B50A9" w:rsidRDefault="008B50A9" w:rsidP="002F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A9" w:rsidRDefault="008B50A9" w:rsidP="002F252F">
      <w:pPr>
        <w:spacing w:after="0" w:line="240" w:lineRule="auto"/>
      </w:pPr>
      <w:r>
        <w:separator/>
      </w:r>
    </w:p>
  </w:footnote>
  <w:footnote w:type="continuationSeparator" w:id="0">
    <w:p w:rsidR="008B50A9" w:rsidRDefault="008B50A9" w:rsidP="002F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9" w:rsidRPr="002F252F" w:rsidRDefault="008B50A9" w:rsidP="002F252F">
    <w:pPr>
      <w:pStyle w:val="Yltunniste"/>
      <w:ind w:left="1304"/>
      <w:jc w:val="right"/>
    </w:pPr>
    <w:r w:rsidRPr="002F252F">
      <w:tab/>
    </w:r>
    <w:r w:rsidR="002F252F" w:rsidRPr="002F252F">
      <w:t xml:space="preserve">TAKKI- </w:t>
    </w:r>
    <w:r w:rsidRPr="002F252F">
      <w:t xml:space="preserve">TYÖVALIOKUNNAN </w:t>
    </w:r>
    <w:r w:rsidR="002F252F" w:rsidRPr="002F252F">
      <w:t xml:space="preserve">KOKOUSMUISTIO </w:t>
    </w:r>
    <w:r w:rsidR="00AA1838">
      <w:t>21.4</w:t>
    </w:r>
    <w:r w:rsidR="004E749A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D4C"/>
    <w:multiLevelType w:val="hybridMultilevel"/>
    <w:tmpl w:val="F8DEF6A6"/>
    <w:lvl w:ilvl="0" w:tplc="CEE6E57C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21A3B25"/>
    <w:multiLevelType w:val="multilevel"/>
    <w:tmpl w:val="62B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F0BAE"/>
    <w:multiLevelType w:val="multilevel"/>
    <w:tmpl w:val="796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C2E83"/>
    <w:multiLevelType w:val="multilevel"/>
    <w:tmpl w:val="281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42FC6"/>
    <w:multiLevelType w:val="hybridMultilevel"/>
    <w:tmpl w:val="AAC86A9E"/>
    <w:lvl w:ilvl="0" w:tplc="6982424C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53B"/>
    <w:multiLevelType w:val="hybridMultilevel"/>
    <w:tmpl w:val="4794525E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706A5631"/>
    <w:multiLevelType w:val="hybridMultilevel"/>
    <w:tmpl w:val="87287300"/>
    <w:lvl w:ilvl="0" w:tplc="2626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6E4D"/>
    <w:multiLevelType w:val="hybridMultilevel"/>
    <w:tmpl w:val="D5AE0620"/>
    <w:lvl w:ilvl="0" w:tplc="1A8CC5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F"/>
    <w:rsid w:val="000567C4"/>
    <w:rsid w:val="000B316B"/>
    <w:rsid w:val="000B5F32"/>
    <w:rsid w:val="000D2BA7"/>
    <w:rsid w:val="000D6D71"/>
    <w:rsid w:val="00111197"/>
    <w:rsid w:val="00180FE7"/>
    <w:rsid w:val="001902FC"/>
    <w:rsid w:val="001B3F94"/>
    <w:rsid w:val="002C0FDC"/>
    <w:rsid w:val="002C53B5"/>
    <w:rsid w:val="002D0D46"/>
    <w:rsid w:val="002F252F"/>
    <w:rsid w:val="003F3D09"/>
    <w:rsid w:val="00411FD4"/>
    <w:rsid w:val="00424A36"/>
    <w:rsid w:val="00434FF8"/>
    <w:rsid w:val="004E749A"/>
    <w:rsid w:val="00533364"/>
    <w:rsid w:val="0057383A"/>
    <w:rsid w:val="005E0B6E"/>
    <w:rsid w:val="00620F35"/>
    <w:rsid w:val="006B7A18"/>
    <w:rsid w:val="006B7E18"/>
    <w:rsid w:val="006C107C"/>
    <w:rsid w:val="007548B2"/>
    <w:rsid w:val="00770845"/>
    <w:rsid w:val="00770D87"/>
    <w:rsid w:val="007A490C"/>
    <w:rsid w:val="00830910"/>
    <w:rsid w:val="008B50A9"/>
    <w:rsid w:val="009619C4"/>
    <w:rsid w:val="00970F6B"/>
    <w:rsid w:val="00A62E4D"/>
    <w:rsid w:val="00A73C45"/>
    <w:rsid w:val="00AA1838"/>
    <w:rsid w:val="00AA1C2A"/>
    <w:rsid w:val="00B41C49"/>
    <w:rsid w:val="00B903AB"/>
    <w:rsid w:val="00BB28B2"/>
    <w:rsid w:val="00C4425B"/>
    <w:rsid w:val="00C458EA"/>
    <w:rsid w:val="00E40DD0"/>
    <w:rsid w:val="00E85D07"/>
    <w:rsid w:val="00EF6548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31FD"/>
  <w15:chartTrackingRefBased/>
  <w15:docId w15:val="{C1E14375-E262-460D-9FAE-B1F4179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252F"/>
  </w:style>
  <w:style w:type="character" w:styleId="Sivunumero">
    <w:name w:val="page number"/>
    <w:basedOn w:val="Kappaleenoletusfontti"/>
    <w:rsid w:val="002F252F"/>
  </w:style>
  <w:style w:type="paragraph" w:styleId="Alatunniste">
    <w:name w:val="footer"/>
    <w:basedOn w:val="Normaali"/>
    <w:link w:val="AlatunnisteChar"/>
    <w:uiPriority w:val="99"/>
    <w:unhideWhenUsed/>
    <w:rsid w:val="002F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252F"/>
  </w:style>
  <w:style w:type="paragraph" w:styleId="Luettelokappale">
    <w:name w:val="List Paragraph"/>
    <w:basedOn w:val="Normaali"/>
    <w:uiPriority w:val="34"/>
    <w:qFormat/>
    <w:rsid w:val="00424A3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D0D46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2C0FDC"/>
    <w:rPr>
      <w:b/>
      <w:bCs/>
      <w:color w:val="333333"/>
    </w:rPr>
  </w:style>
  <w:style w:type="character" w:styleId="Maininta">
    <w:name w:val="Mention"/>
    <w:basedOn w:val="Kappaleenoletusfontti"/>
    <w:uiPriority w:val="99"/>
    <w:semiHidden/>
    <w:unhideWhenUsed/>
    <w:rsid w:val="001B3F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e.fi/fi/arene/ajankohtaista/ammattikorkeakoulujen-innovaatiorahoitusta-vahvistett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edu.fi/artikkeli/-/asset_publisher/suomen-korkeakoulutukselle-ja-tutkimukselle-visio-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847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9</cp:revision>
  <dcterms:created xsi:type="dcterms:W3CDTF">2017-04-21T07:49:00Z</dcterms:created>
  <dcterms:modified xsi:type="dcterms:W3CDTF">2017-04-21T09:11:00Z</dcterms:modified>
</cp:coreProperties>
</file>